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pacing w:after="0" w:line="240" w:lineRule="auto"/>
        <w:jc w:val="center"/>
        <w:rPr>
          <w:rFonts w:ascii="Arial" w:cs="Arial" w:hAnsi="Arial" w:eastAsia="Arial"/>
          <w:b w:val="1"/>
          <w:bCs w:val="1"/>
        </w:rPr>
      </w:pPr>
      <w:r>
        <w:rPr>
          <w:rFonts w:ascii="Arial" w:hAnsi="Arial"/>
          <w:b w:val="1"/>
          <w:bCs w:val="1"/>
          <w:rtl w:val="0"/>
        </w:rPr>
        <w:t>202</w:t>
      </w:r>
      <w:r>
        <w:rPr>
          <w:rFonts w:ascii="Arial" w:hAnsi="Arial"/>
          <w:b w:val="1"/>
          <w:bCs w:val="1"/>
          <w:rtl w:val="0"/>
          <w:lang w:val="en-US"/>
        </w:rPr>
        <w:t>1</w:t>
      </w:r>
      <w:r>
        <w:rPr>
          <w:rFonts w:ascii="Arial" w:hAnsi="Arial"/>
          <w:b w:val="1"/>
          <w:bCs w:val="1"/>
          <w:rtl w:val="0"/>
        </w:rPr>
        <w:t>.</w:t>
      </w:r>
      <w:r>
        <w:rPr>
          <w:rFonts w:ascii="Arial" w:hAnsi="Arial"/>
          <w:b w:val="1"/>
          <w:bCs w:val="1"/>
          <w:rtl w:val="0"/>
          <w:lang w:val="en-US"/>
        </w:rPr>
        <w:t>3</w:t>
      </w:r>
      <w:r>
        <w:rPr>
          <w:rFonts w:ascii="Arial" w:hAnsi="Arial"/>
          <w:b w:val="1"/>
          <w:bCs w:val="1"/>
          <w:rtl w:val="0"/>
          <w:lang w:val="en-US"/>
        </w:rPr>
        <w:t>.8 BPAC Minutes</w:t>
      </w:r>
    </w:p>
    <w:p>
      <w:pPr>
        <w:pStyle w:val="Body A"/>
        <w:tabs>
          <w:tab w:val="left" w:pos="1860"/>
          <w:tab w:val="center" w:pos="5175"/>
        </w:tabs>
        <w:spacing w:after="0" w:line="240" w:lineRule="auto"/>
        <w:jc w:val="center"/>
        <w:rPr>
          <w:rFonts w:ascii="Arial" w:cs="Arial" w:hAnsi="Arial" w:eastAsia="Arial"/>
          <w:b w:val="1"/>
          <w:bCs w:val="1"/>
        </w:rPr>
      </w:pPr>
      <w:r>
        <w:rPr>
          <w:rFonts w:ascii="Arial" w:hAnsi="Arial"/>
          <w:b w:val="1"/>
          <w:bCs w:val="1"/>
          <w:rtl w:val="0"/>
          <w:lang w:val="en-US"/>
        </w:rPr>
        <w:t>Bicycle and Pedestrian Advisory Committee</w:t>
      </w:r>
    </w:p>
    <w:p>
      <w:pPr>
        <w:pStyle w:val="Body A"/>
        <w:spacing w:after="0" w:line="240" w:lineRule="auto"/>
        <w:jc w:val="center"/>
        <w:rPr>
          <w:rFonts w:ascii="Arial" w:cs="Arial" w:hAnsi="Arial" w:eastAsia="Arial"/>
          <w:b w:val="1"/>
          <w:bCs w:val="1"/>
        </w:rPr>
      </w:pPr>
      <w:r>
        <w:rPr>
          <w:rFonts w:ascii="Arial" w:hAnsi="Arial"/>
          <w:b w:val="1"/>
          <w:bCs w:val="1"/>
          <w:rtl w:val="0"/>
          <w:lang w:val="en-US"/>
        </w:rPr>
        <w:t>Virtual meeting</w:t>
      </w:r>
    </w:p>
    <w:p>
      <w:pPr>
        <w:pStyle w:val="Heading 2"/>
        <w:ind w:left="360" w:hanging="360"/>
        <w:rPr>
          <w:rFonts w:ascii="Calibri" w:cs="Calibri" w:hAnsi="Calibri" w:eastAsia="Calibri"/>
        </w:rPr>
      </w:pPr>
    </w:p>
    <w:p>
      <w:pPr>
        <w:pStyle w:val="Heading 2"/>
        <w:ind w:left="360" w:hanging="360"/>
        <w:rPr>
          <w:rFonts w:ascii="Arial" w:cs="Arial" w:hAnsi="Arial" w:eastAsia="Arial"/>
          <w:sz w:val="24"/>
          <w:szCs w:val="24"/>
        </w:rPr>
      </w:pPr>
      <w:r>
        <w:rPr>
          <w:rFonts w:ascii="Arial" w:hAnsi="Arial"/>
          <w:sz w:val="24"/>
          <w:szCs w:val="24"/>
          <w:rtl w:val="0"/>
          <w:lang w:val="nl-NL"/>
        </w:rPr>
        <w:t>Attendees:</w:t>
      </w:r>
    </w:p>
    <w:p>
      <w:pPr>
        <w:pStyle w:val="Body A"/>
        <w:ind w:left="180" w:firstLine="0"/>
        <w:rPr>
          <w:rFonts w:ascii="Arial" w:cs="Arial" w:hAnsi="Arial" w:eastAsia="Arial"/>
          <w:i w:val="0"/>
          <w:iCs w:val="0"/>
        </w:rPr>
      </w:pPr>
      <w:r>
        <w:rPr>
          <w:rFonts w:ascii="Arial" w:hAnsi="Arial"/>
          <w:b w:val="1"/>
          <w:bCs w:val="1"/>
          <w:i w:val="1"/>
          <w:iCs w:val="1"/>
          <w:rtl w:val="0"/>
          <w:lang w:val="en-US"/>
        </w:rPr>
        <w:t>BPAC Members</w:t>
      </w:r>
      <w:r>
        <w:rPr>
          <w:rFonts w:ascii="Arial" w:hAnsi="Arial"/>
          <w:i w:val="1"/>
          <w:iCs w:val="1"/>
          <w:rtl w:val="0"/>
        </w:rPr>
        <w:t>:</w:t>
      </w:r>
      <w:r>
        <w:rPr>
          <w:rFonts w:ascii="Arial" w:hAnsi="Arial"/>
          <w:i w:val="1"/>
          <w:iCs w:val="1"/>
          <w:rtl w:val="0"/>
          <w:lang w:val="en-US"/>
        </w:rPr>
        <w:t xml:space="preserve"> </w:t>
      </w:r>
      <w:r>
        <w:rPr>
          <w:rFonts w:ascii="Arial" w:hAnsi="Arial"/>
          <w:i w:val="0"/>
          <w:iCs w:val="0"/>
          <w:rtl w:val="0"/>
          <w:lang w:val="en-US"/>
        </w:rPr>
        <w:t xml:space="preserve">Adam Bibler, </w:t>
      </w:r>
      <w:r>
        <w:rPr>
          <w:rFonts w:ascii="Arial" w:hAnsi="Arial"/>
          <w:i w:val="0"/>
          <w:iCs w:val="0"/>
          <w:rtl w:val="0"/>
        </w:rPr>
        <w:t xml:space="preserve">Eldon </w:t>
      </w:r>
      <w:r>
        <w:rPr>
          <w:rFonts w:ascii="Arial" w:hAnsi="Arial"/>
          <w:i w:val="0"/>
          <w:iCs w:val="0"/>
          <w:rtl w:val="0"/>
          <w:lang w:val="nl-NL"/>
        </w:rPr>
        <w:t>Boes</w:t>
      </w:r>
      <w:r>
        <w:rPr>
          <w:rFonts w:ascii="Arial" w:hAnsi="Arial"/>
          <w:i w:val="0"/>
          <w:iCs w:val="0"/>
          <w:rtl w:val="0"/>
        </w:rPr>
        <w:t xml:space="preserve">, </w:t>
      </w:r>
      <w:r>
        <w:rPr>
          <w:rFonts w:ascii="Arial" w:hAnsi="Arial"/>
          <w:i w:val="1"/>
          <w:iCs w:val="1"/>
          <w:rtl w:val="0"/>
        </w:rPr>
        <w:t>Z</w:t>
      </w:r>
      <w:r>
        <w:rPr>
          <w:rFonts w:ascii="Arial" w:hAnsi="Arial"/>
          <w:i w:val="0"/>
          <w:iCs w:val="0"/>
          <w:rtl w:val="0"/>
          <w:lang w:val="en-US"/>
        </w:rPr>
        <w:t>ack DesJardins,</w:t>
      </w:r>
      <w:r>
        <w:rPr>
          <w:rFonts w:ascii="Arial" w:hAnsi="Arial"/>
          <w:i w:val="1"/>
          <w:iCs w:val="1"/>
          <w:rtl w:val="0"/>
          <w:lang w:val="en-US"/>
        </w:rPr>
        <w:t xml:space="preserve"> </w:t>
      </w:r>
      <w:r>
        <w:rPr>
          <w:rFonts w:ascii="Arial" w:hAnsi="Arial"/>
          <w:i w:val="0"/>
          <w:iCs w:val="0"/>
          <w:rtl w:val="0"/>
          <w:lang w:val="en-US"/>
        </w:rPr>
        <w:t>Judith Fogel,</w:t>
      </w:r>
      <w:r>
        <w:rPr>
          <w:rFonts w:ascii="Arial" w:hAnsi="Arial"/>
          <w:i w:val="0"/>
          <w:iCs w:val="0"/>
          <w:rtl w:val="0"/>
          <w:lang w:val="en-US"/>
        </w:rPr>
        <w:t xml:space="preserve"> </w:t>
      </w:r>
      <w:r>
        <w:rPr>
          <w:rFonts w:ascii="Arial" w:hAnsi="Arial"/>
          <w:i w:val="0"/>
          <w:iCs w:val="0"/>
          <w:rtl w:val="0"/>
        </w:rPr>
        <w:t>Bob Hartt,</w:t>
      </w:r>
      <w:r>
        <w:rPr>
          <w:rFonts w:ascii="Arial" w:hAnsi="Arial"/>
          <w:i w:val="0"/>
          <w:iCs w:val="0"/>
          <w:rtl w:val="0"/>
          <w:lang w:val="en-US"/>
        </w:rPr>
        <w:t xml:space="preserve"> Casey Kane,</w:t>
      </w:r>
      <w:r>
        <w:rPr>
          <w:rFonts w:ascii="Arial" w:hAnsi="Arial"/>
          <w:i w:val="0"/>
          <w:iCs w:val="0"/>
          <w:rtl w:val="0"/>
        </w:rPr>
        <w:t xml:space="preserve"> </w:t>
      </w:r>
      <w:r>
        <w:rPr>
          <w:rFonts w:ascii="Arial" w:hAnsi="Arial"/>
          <w:i w:val="0"/>
          <w:iCs w:val="0"/>
          <w:rtl w:val="0"/>
          <w:lang w:val="de-DE"/>
        </w:rPr>
        <w:t>Josephine Liu,</w:t>
      </w:r>
      <w:r>
        <w:rPr>
          <w:rFonts w:ascii="Arial" w:hAnsi="Arial"/>
          <w:i w:val="0"/>
          <w:iCs w:val="0"/>
          <w:rtl w:val="0"/>
        </w:rPr>
        <w:t xml:space="preserve"> </w:t>
      </w:r>
      <w:r>
        <w:rPr>
          <w:rFonts w:ascii="Arial" w:hAnsi="Arial"/>
          <w:i w:val="0"/>
          <w:iCs w:val="0"/>
          <w:rtl w:val="0"/>
          <w:lang w:val="en-US"/>
        </w:rPr>
        <w:t>Judd Lumberjack,</w:t>
      </w:r>
      <w:r>
        <w:rPr>
          <w:rFonts w:ascii="Arial" w:hAnsi="Arial"/>
          <w:i w:val="0"/>
          <w:iCs w:val="0"/>
          <w:rtl w:val="0"/>
        </w:rPr>
        <w:t xml:space="preserve"> </w:t>
      </w:r>
      <w:r>
        <w:rPr>
          <w:rFonts w:ascii="Arial" w:hAnsi="Arial"/>
          <w:i w:val="0"/>
          <w:iCs w:val="0"/>
          <w:rtl w:val="0"/>
          <w:lang w:val="en-US"/>
        </w:rPr>
        <w:t>David Levy,</w:t>
      </w:r>
      <w:r>
        <w:rPr>
          <w:rFonts w:ascii="Arial" w:hAnsi="Arial"/>
          <w:i w:val="0"/>
          <w:iCs w:val="0"/>
          <w:rtl w:val="0"/>
          <w:lang w:val="en-US"/>
        </w:rPr>
        <w:t xml:space="preserve"> </w:t>
      </w:r>
      <w:r>
        <w:rPr>
          <w:rFonts w:ascii="Arial" w:hAnsi="Arial"/>
          <w:i w:val="0"/>
          <w:iCs w:val="0"/>
          <w:rtl w:val="0"/>
          <w:lang w:val="de-DE"/>
        </w:rPr>
        <w:t>Michael Menchel,</w:t>
      </w:r>
      <w:r>
        <w:rPr>
          <w:rFonts w:ascii="Arial" w:hAnsi="Arial"/>
          <w:i w:val="0"/>
          <w:iCs w:val="0"/>
          <w:rtl w:val="0"/>
        </w:rPr>
        <w:t xml:space="preserve"> </w:t>
      </w:r>
      <w:r>
        <w:rPr>
          <w:rFonts w:ascii="Arial" w:hAnsi="Arial"/>
          <w:i w:val="0"/>
          <w:iCs w:val="0"/>
          <w:rtl w:val="0"/>
          <w:lang w:val="en-US"/>
        </w:rPr>
        <w:t xml:space="preserve">Erin Meter, </w:t>
      </w:r>
      <w:r>
        <w:rPr>
          <w:rFonts w:ascii="Arial" w:hAnsi="Arial"/>
          <w:i w:val="0"/>
          <w:iCs w:val="0"/>
          <w:rtl w:val="0"/>
          <w:lang w:val="en-US"/>
        </w:rPr>
        <w:t>Mike O</w:t>
      </w:r>
      <w:r>
        <w:rPr>
          <w:rFonts w:ascii="Arial" w:hAnsi="Arial" w:hint="default"/>
          <w:i w:val="0"/>
          <w:iCs w:val="0"/>
          <w:rtl w:val="0"/>
          <w:lang w:val="en-US"/>
        </w:rPr>
        <w:t>’</w:t>
      </w:r>
      <w:r>
        <w:rPr>
          <w:rFonts w:ascii="Arial" w:hAnsi="Arial"/>
          <w:i w:val="0"/>
          <w:iCs w:val="0"/>
          <w:rtl w:val="0"/>
          <w:lang w:val="de-DE"/>
        </w:rPr>
        <w:t>Neil,</w:t>
      </w:r>
      <w:r>
        <w:rPr>
          <w:rFonts w:ascii="Arial" w:hAnsi="Arial"/>
          <w:i w:val="0"/>
          <w:iCs w:val="0"/>
          <w:rtl w:val="0"/>
        </w:rPr>
        <w:t xml:space="preserve"> </w:t>
      </w:r>
      <w:r>
        <w:rPr>
          <w:rFonts w:ascii="Arial" w:hAnsi="Arial"/>
          <w:i w:val="0"/>
          <w:iCs w:val="0"/>
          <w:rtl w:val="0"/>
          <w:lang w:val="de-DE"/>
        </w:rPr>
        <w:t xml:space="preserve">Ken Notis, </w:t>
      </w:r>
      <w:r>
        <w:rPr>
          <w:rFonts w:ascii="Arial" w:hAnsi="Arial"/>
          <w:i w:val="0"/>
          <w:iCs w:val="0"/>
          <w:rtl w:val="0"/>
          <w:lang w:val="en-US"/>
        </w:rPr>
        <w:t>Bradley Rawls, Mary-Jane Roth</w:t>
      </w:r>
      <w:r>
        <w:rPr>
          <w:rFonts w:ascii="Arial" w:hAnsi="Arial"/>
          <w:i w:val="0"/>
          <w:iCs w:val="0"/>
          <w:rtl w:val="0"/>
          <w:lang w:val="en-US"/>
        </w:rPr>
        <w:t>, Elizabeth Wright</w:t>
      </w:r>
    </w:p>
    <w:p>
      <w:pPr>
        <w:pStyle w:val="Body A"/>
        <w:ind w:left="180" w:firstLine="0"/>
        <w:rPr>
          <w:rFonts w:ascii="Arial" w:cs="Arial" w:hAnsi="Arial" w:eastAsia="Arial"/>
          <w:i w:val="1"/>
          <w:iCs w:val="1"/>
        </w:rPr>
      </w:pPr>
      <w:r>
        <w:rPr>
          <w:rFonts w:ascii="Arial" w:hAnsi="Arial"/>
          <w:b w:val="1"/>
          <w:bCs w:val="1"/>
          <w:rtl w:val="0"/>
          <w:lang w:val="en-US"/>
        </w:rPr>
        <w:t>Past Members/Guests:</w:t>
      </w:r>
      <w:r>
        <w:rPr>
          <w:rFonts w:ascii="Arial" w:hAnsi="Arial"/>
          <w:i w:val="1"/>
          <w:iCs w:val="1"/>
          <w:rtl w:val="0"/>
        </w:rPr>
        <w:t xml:space="preserve"> </w:t>
      </w:r>
      <w:r>
        <w:rPr>
          <w:rFonts w:ascii="Arial" w:hAnsi="Arial"/>
          <w:rtl w:val="0"/>
          <w:lang w:val="en-US"/>
        </w:rPr>
        <w:t>Ray Biegun</w:t>
      </w:r>
      <w:r>
        <w:rPr>
          <w:rFonts w:ascii="Arial" w:hAnsi="Arial"/>
          <w:rtl w:val="0"/>
          <w:lang w:val="en-US"/>
        </w:rPr>
        <w:t>, Brantley Tyndall</w:t>
      </w:r>
    </w:p>
    <w:p>
      <w:pPr>
        <w:pStyle w:val="Body A"/>
        <w:ind w:left="180" w:firstLine="0"/>
        <w:rPr>
          <w:rFonts w:ascii="Arial" w:cs="Arial" w:hAnsi="Arial" w:eastAsia="Arial"/>
          <w:color w:val="000000"/>
          <w:u w:color="000000"/>
        </w:rPr>
      </w:pPr>
      <w:r>
        <w:rPr>
          <w:rFonts w:ascii="Arial" w:hAnsi="Arial"/>
          <w:b w:val="1"/>
          <w:bCs w:val="1"/>
          <w:rtl w:val="0"/>
          <w:lang w:val="en-US"/>
        </w:rPr>
        <w:t xml:space="preserve">City Staff: </w:t>
      </w:r>
      <w:r>
        <w:rPr>
          <w:rFonts w:ascii="Arial" w:hAnsi="Arial"/>
          <w:sz w:val="24"/>
          <w:szCs w:val="24"/>
          <w:rtl w:val="0"/>
          <w:lang w:val="en-US"/>
        </w:rPr>
        <w:t>Lt. Jason North (APD</w:t>
      </w:r>
      <w:r>
        <w:rPr>
          <w:rFonts w:ascii="Arial" w:hAnsi="Arial"/>
          <w:sz w:val="24"/>
          <w:szCs w:val="24"/>
          <w:rtl w:val="0"/>
        </w:rPr>
        <w:t>)</w:t>
      </w:r>
      <w:r>
        <w:rPr>
          <w:rFonts w:ascii="Arial" w:hAnsi="Arial"/>
          <w:sz w:val="24"/>
          <w:szCs w:val="24"/>
          <w:rtl w:val="0"/>
          <w:lang w:val="en-US"/>
        </w:rPr>
        <w:t>, J</w:t>
      </w:r>
      <w:r>
        <w:rPr>
          <w:rFonts w:ascii="Arial" w:hAnsi="Arial"/>
          <w:rtl w:val="0"/>
          <w:lang w:val="en-US"/>
        </w:rPr>
        <w:t>en Wiser (ACPS)</w:t>
      </w:r>
    </w:p>
    <w:p>
      <w:pPr>
        <w:pStyle w:val="Body A"/>
        <w:rPr>
          <w:rFonts w:ascii="Arial" w:cs="Arial" w:hAnsi="Arial" w:eastAsia="Arial"/>
        </w:rPr>
      </w:pPr>
      <w:r>
        <w:rPr>
          <w:rFonts w:ascii="Arial" w:hAnsi="Arial"/>
          <w:rtl w:val="0"/>
          <w:lang w:val="en-US"/>
        </w:rPr>
        <w:t xml:space="preserve">Meeting called to order </w:t>
      </w:r>
      <w:r>
        <w:rPr>
          <w:rFonts w:ascii="Arial" w:hAnsi="Arial" w:hint="default"/>
          <w:rtl w:val="0"/>
          <w:lang w:val="en-US"/>
        </w:rPr>
        <w:t xml:space="preserve">– </w:t>
      </w:r>
      <w:r>
        <w:rPr>
          <w:rFonts w:ascii="Arial" w:hAnsi="Arial"/>
          <w:rtl w:val="0"/>
          <w:lang w:val="en-US"/>
        </w:rPr>
        <w:t>J</w:t>
      </w:r>
      <w:r>
        <w:rPr>
          <w:rFonts w:ascii="Arial" w:hAnsi="Arial"/>
          <w:rtl w:val="0"/>
          <w:lang w:val="en-US"/>
        </w:rPr>
        <w:t>udd Lumberjack</w:t>
      </w:r>
      <w:r>
        <w:rPr>
          <w:rFonts w:ascii="Arial" w:hAnsi="Arial"/>
          <w:rtl w:val="0"/>
          <w:lang w:val="en-US"/>
        </w:rPr>
        <w:t xml:space="preserve"> at 6:30 pm</w:t>
      </w:r>
    </w:p>
    <w:p>
      <w:pPr>
        <w:pStyle w:val="Heading 3"/>
        <w:rPr>
          <w:rFonts w:ascii="Arial" w:cs="Arial" w:hAnsi="Arial" w:eastAsia="Arial"/>
          <w:sz w:val="24"/>
          <w:szCs w:val="24"/>
        </w:rPr>
      </w:pPr>
      <w:r>
        <w:rPr>
          <w:rFonts w:ascii="Arial" w:hAnsi="Arial"/>
          <w:sz w:val="24"/>
          <w:szCs w:val="24"/>
          <w:rtl w:val="0"/>
          <w:lang w:val="en-US"/>
        </w:rPr>
        <w:t xml:space="preserve">Alexandria Police Department </w:t>
      </w:r>
      <w:r>
        <w:rPr>
          <w:rFonts w:ascii="Arial" w:hAnsi="Arial" w:hint="default"/>
          <w:sz w:val="24"/>
          <w:szCs w:val="24"/>
          <w:rtl w:val="0"/>
          <w:lang w:val="en-US"/>
        </w:rPr>
        <w:t xml:space="preserve">– </w:t>
      </w:r>
      <w:r>
        <w:rPr>
          <w:rFonts w:ascii="Arial" w:hAnsi="Arial"/>
          <w:sz w:val="24"/>
          <w:szCs w:val="24"/>
          <w:rtl w:val="0"/>
          <w:lang w:val="en-US"/>
        </w:rPr>
        <w:t xml:space="preserve">Lt. </w:t>
      </w:r>
      <w:bookmarkStart w:name="_Hlk53419548" w:id="0"/>
      <w:r>
        <w:rPr>
          <w:rFonts w:ascii="Arial" w:hAnsi="Arial"/>
          <w:sz w:val="24"/>
          <w:szCs w:val="24"/>
          <w:rtl w:val="0"/>
          <w:lang w:val="en-US"/>
        </w:rPr>
        <w:t xml:space="preserve">Jason North </w:t>
      </w:r>
      <w:bookmarkEnd w:id="0"/>
    </w:p>
    <w:p>
      <w:pPr>
        <w:pStyle w:val="Minutes report"/>
        <w:numPr>
          <w:ilvl w:val="0"/>
          <w:numId w:val="2"/>
        </w:numPr>
        <w:rPr>
          <w:lang w:val="en-US"/>
        </w:rPr>
      </w:pPr>
      <w:r>
        <w:rPr>
          <w:rtl w:val="0"/>
          <w:lang w:val="en-US"/>
        </w:rPr>
        <w:t>Two crashes in past month</w:t>
      </w:r>
    </w:p>
    <w:p>
      <w:pPr>
        <w:pStyle w:val="Minutes report"/>
        <w:numPr>
          <w:ilvl w:val="0"/>
          <w:numId w:val="2"/>
        </w:numPr>
        <w:rPr>
          <w:lang w:val="en-US"/>
        </w:rPr>
      </w:pPr>
      <w:r>
        <w:rPr>
          <w:rtl w:val="0"/>
          <w:lang w:val="en-US"/>
        </w:rPr>
        <w:t>Feb 5 at 6:15 pm at Park Center Dr and King St. A person turning from Park Center Dr onto King St struck a person in in the crosswalk. Four witness statements conflicted and were no charges. The person walking was transported for minor injuries. Person walking stated that they had pressed the beg button.</w:t>
      </w:r>
    </w:p>
    <w:p>
      <w:pPr>
        <w:pStyle w:val="Minutes report"/>
        <w:numPr>
          <w:ilvl w:val="0"/>
          <w:numId w:val="2"/>
        </w:numPr>
        <w:rPr>
          <w:lang w:val="en-US"/>
        </w:rPr>
      </w:pPr>
      <w:r>
        <w:rPr>
          <w:rtl w:val="0"/>
          <w:lang w:val="en-US"/>
        </w:rPr>
        <w:t>Feb 25 at 9 pm at Duke St on the eastbound I-395 ramp near Fairfax County. A person ttraveling on the ramp eastbound struck a person biking in the crosswalk, throwing them 20</w:t>
      </w:r>
      <w:r>
        <w:rPr>
          <w:rtl w:val="0"/>
          <w:lang w:val="en-US"/>
        </w:rPr>
        <w:t xml:space="preserve">’ </w:t>
      </w:r>
      <w:r>
        <w:rPr>
          <w:rtl w:val="0"/>
          <w:lang w:val="en-US"/>
        </w:rPr>
        <w:t>and causing serious injuries but will make a full recovery. The person biking had no recollection of crash and the one witness did not see much. The person driving fled the scene.</w:t>
      </w:r>
    </w:p>
    <w:p>
      <w:pPr>
        <w:pStyle w:val="Minutes report"/>
        <w:numPr>
          <w:ilvl w:val="0"/>
          <w:numId w:val="2"/>
        </w:numPr>
        <w:rPr>
          <w:lang w:val="en-US"/>
        </w:rPr>
      </w:pPr>
      <w:r>
        <w:rPr>
          <w:rtl w:val="0"/>
          <w:lang w:val="en-US"/>
        </w:rPr>
        <w:t>The Washington &amp; Wilkes St fatal crash is ongoing as they are waiting on one last medical document and then Bryan Porter will make a decision.</w:t>
      </w:r>
    </w:p>
    <w:p>
      <w:pPr>
        <w:pStyle w:val="Minutes report"/>
        <w:numPr>
          <w:ilvl w:val="0"/>
          <w:numId w:val="2"/>
        </w:numPr>
        <w:rPr>
          <w:lang w:val="en-US"/>
        </w:rPr>
      </w:pPr>
      <w:r>
        <w:rPr>
          <w:rtl w:val="0"/>
          <w:lang w:val="en-US"/>
        </w:rPr>
        <w:t>Per question from previous meeting, T&amp;ES has eliminated the permissive left turn onto S Pickett St from Duke St when pedestrian hits the beg button. The right turn only lane will stay.</w:t>
      </w:r>
    </w:p>
    <w:p>
      <w:pPr>
        <w:pStyle w:val="Minutes report"/>
        <w:numPr>
          <w:ilvl w:val="0"/>
          <w:numId w:val="2"/>
        </w:numPr>
        <w:rPr>
          <w:lang w:val="en-US"/>
        </w:rPr>
      </w:pPr>
      <w:r>
        <w:rPr>
          <w:rtl w:val="0"/>
          <w:lang w:val="en-US"/>
        </w:rPr>
        <w:t>APD is still researched automated speed enforcement with ACPS. APD will present the research to the City Council and obtain public input. APD will invite other community groups to join a working group committee. APD will perform a speed survey in school zones and activate the school zone flashers for 24 hours. Goal is a signed contract by July 1.</w:t>
      </w:r>
    </w:p>
    <w:p>
      <w:pPr>
        <w:pStyle w:val="Minutes report"/>
        <w:numPr>
          <w:ilvl w:val="0"/>
          <w:numId w:val="2"/>
        </w:numPr>
        <w:rPr>
          <w:lang w:val="en-US"/>
        </w:rPr>
      </w:pPr>
      <w:r>
        <w:rPr>
          <w:rtl w:val="0"/>
          <w:lang w:val="en-US"/>
        </w:rPr>
        <w:t xml:space="preserve">T&amp;ES deferred consideration of a speed limit reduction on Seminary Rd west of I-395 from 35 mph to 25 mph but it will likely go to T&amp;PB in March. </w:t>
      </w:r>
    </w:p>
    <w:p>
      <w:pPr>
        <w:pStyle w:val="Minutes report"/>
      </w:pPr>
      <w:r>
        <w:rPr>
          <w:b w:val="1"/>
          <w:bCs w:val="1"/>
          <w:color w:val="0e183e"/>
          <w:u w:color="0e183e"/>
          <w:rtl w:val="0"/>
          <w:lang w:val="en-US"/>
        </w:rPr>
        <w:t>Brantley Tyndall, volunteer president of Virginia Bicycle Federation (VBF)</w:t>
      </w:r>
    </w:p>
    <w:p>
      <w:pPr>
        <w:pStyle w:val="Minutes report"/>
        <w:numPr>
          <w:ilvl w:val="0"/>
          <w:numId w:val="2"/>
        </w:numPr>
        <w:rPr>
          <w:lang w:val="en-US"/>
        </w:rPr>
      </w:pPr>
      <w:r>
        <w:rPr>
          <w:rtl w:val="0"/>
          <w:lang w:val="en-US"/>
        </w:rPr>
        <w:t>Day job is director of outreach at Bike Walk RVA which is part of Sportsbackers and has served on several state task forces regarding safety for people who walk and bike.</w:t>
      </w:r>
    </w:p>
    <w:p>
      <w:pPr>
        <w:pStyle w:val="Minutes report"/>
        <w:numPr>
          <w:ilvl w:val="0"/>
          <w:numId w:val="2"/>
        </w:numPr>
        <w:rPr>
          <w:lang w:val="en-US"/>
        </w:rPr>
      </w:pPr>
      <w:r>
        <w:rPr>
          <w:rtl w:val="0"/>
          <w:lang w:val="en-US"/>
        </w:rPr>
        <w:t>2020 regular session</w:t>
      </w:r>
    </w:p>
    <w:p>
      <w:pPr>
        <w:pStyle w:val="Minutes report"/>
        <w:numPr>
          <w:ilvl w:val="1"/>
          <w:numId w:val="2"/>
        </w:numPr>
        <w:rPr>
          <w:lang w:val="en-US"/>
        </w:rPr>
      </w:pPr>
      <w:r>
        <w:rPr>
          <w:rtl w:val="0"/>
          <w:lang w:val="en-US"/>
        </w:rPr>
        <w:t>VBF pushed for automated speed enforcements for school zones and work zones. Automated speed supporters did not want the expansion of laws to happen to so quickly that public opposition would build and defeat the entire program.</w:t>
      </w:r>
    </w:p>
    <w:p>
      <w:pPr>
        <w:pStyle w:val="Minutes report"/>
        <w:numPr>
          <w:ilvl w:val="1"/>
          <w:numId w:val="2"/>
        </w:numPr>
        <w:rPr>
          <w:lang w:val="en-US"/>
        </w:rPr>
      </w:pPr>
      <w:r>
        <w:rPr>
          <w:rtl w:val="0"/>
          <w:lang w:val="en-US"/>
        </w:rPr>
        <w:t>Virginia also passed a vulnerable road user law which provides an easier way to prosecute people who seriously injury or kill vulnerable road users.</w:t>
      </w:r>
    </w:p>
    <w:p>
      <w:pPr>
        <w:pStyle w:val="Minutes report"/>
        <w:numPr>
          <w:ilvl w:val="1"/>
          <w:numId w:val="2"/>
        </w:numPr>
        <w:rPr>
          <w:lang w:val="en-US"/>
        </w:rPr>
      </w:pPr>
      <w:r>
        <w:rPr>
          <w:rtl w:val="0"/>
          <w:lang w:val="en-US"/>
        </w:rPr>
        <w:t>That bill included a rider that prohibits people driving from passing others in a bike lane (first state law which is a rider)</w:t>
      </w:r>
    </w:p>
    <w:p>
      <w:pPr>
        <w:pStyle w:val="Minutes report"/>
        <w:numPr>
          <w:ilvl w:val="1"/>
          <w:numId w:val="2"/>
        </w:numPr>
        <w:rPr>
          <w:lang w:val="en-US"/>
        </w:rPr>
      </w:pPr>
      <w:r>
        <w:rPr>
          <w:rtl w:val="0"/>
          <w:lang w:val="en-US"/>
        </w:rPr>
        <w:t>VBF partnered with Drive Smart VA for the handsfree bill which took effect in 1/1/21</w:t>
      </w:r>
    </w:p>
    <w:p>
      <w:pPr>
        <w:pStyle w:val="Minutes report"/>
        <w:numPr>
          <w:ilvl w:val="0"/>
          <w:numId w:val="2"/>
        </w:numPr>
        <w:rPr>
          <w:lang w:val="en-US"/>
        </w:rPr>
      </w:pPr>
      <w:r>
        <w:rPr>
          <w:rtl w:val="0"/>
          <w:lang w:val="en-US"/>
        </w:rPr>
        <w:t>2020 special session (November)</w:t>
      </w:r>
    </w:p>
    <w:p>
      <w:pPr>
        <w:pStyle w:val="Minutes report"/>
        <w:numPr>
          <w:ilvl w:val="1"/>
          <w:numId w:val="2"/>
        </w:numPr>
        <w:rPr>
          <w:lang w:val="en-US"/>
        </w:rPr>
      </w:pPr>
      <w:r>
        <w:rPr>
          <w:rtl w:val="0"/>
          <w:lang w:val="en-US"/>
        </w:rPr>
        <w:t>VBF pushed for decriminalizing walking outside of a crosswalk. Police are not allowed you to pull you over or stop and talk to you about it (delegate Hope)</w:t>
      </w:r>
    </w:p>
    <w:p>
      <w:pPr>
        <w:pStyle w:val="Minutes report"/>
        <w:numPr>
          <w:ilvl w:val="0"/>
          <w:numId w:val="2"/>
        </w:numPr>
        <w:rPr>
          <w:lang w:val="en-US"/>
        </w:rPr>
      </w:pPr>
      <w:r>
        <w:rPr>
          <w:rtl w:val="0"/>
          <w:lang w:val="en-US"/>
        </w:rPr>
        <w:t>2021 General Assembly session (short, virtual)</w:t>
      </w:r>
    </w:p>
    <w:p>
      <w:pPr>
        <w:pStyle w:val="Minutes report"/>
        <w:numPr>
          <w:ilvl w:val="1"/>
          <w:numId w:val="2"/>
        </w:numPr>
        <w:rPr>
          <w:lang w:val="en-US"/>
        </w:rPr>
      </w:pPr>
      <w:r>
        <w:rPr>
          <w:rtl w:val="0"/>
          <w:lang w:val="en-US"/>
        </w:rPr>
        <w:t>Any bill had to be highly vetted have a shot</w:t>
      </w:r>
    </w:p>
    <w:p>
      <w:pPr>
        <w:pStyle w:val="Minutes report"/>
        <w:numPr>
          <w:ilvl w:val="1"/>
          <w:numId w:val="2"/>
        </w:numPr>
        <w:rPr>
          <w:lang w:val="en-US"/>
        </w:rPr>
      </w:pPr>
      <w:r>
        <w:rPr>
          <w:rtl w:val="0"/>
          <w:lang w:val="en-US"/>
        </w:rPr>
        <w:t xml:space="preserve">Much more difficult to lobby </w:t>
      </w:r>
    </w:p>
    <w:p>
      <w:pPr>
        <w:pStyle w:val="Minutes report"/>
        <w:numPr>
          <w:ilvl w:val="1"/>
          <w:numId w:val="2"/>
        </w:numPr>
        <w:rPr>
          <w:lang w:val="en-US"/>
        </w:rPr>
      </w:pPr>
      <w:r>
        <w:rPr>
          <w:rtl w:val="0"/>
          <w:lang w:val="en-US"/>
        </w:rPr>
        <w:t>VBF decided to go bold and push for three three elements;</w:t>
      </w:r>
    </w:p>
    <w:p>
      <w:pPr>
        <w:pStyle w:val="Minutes report"/>
        <w:numPr>
          <w:ilvl w:val="2"/>
          <w:numId w:val="2"/>
        </w:numPr>
        <w:rPr>
          <w:lang w:val="en-US"/>
        </w:rPr>
      </w:pPr>
      <w:r>
        <w:rPr>
          <w:rtl w:val="0"/>
          <w:lang w:val="en-US"/>
        </w:rPr>
        <w:t>Requiring people driving to change lanes to pass when lanes are too narrow (less than 13</w:t>
      </w:r>
      <w:r>
        <w:rPr>
          <w:rtl w:val="0"/>
          <w:lang w:val="en-US"/>
        </w:rPr>
        <w:t>’</w:t>
      </w:r>
      <w:r>
        <w:rPr>
          <w:rtl w:val="0"/>
          <w:lang w:val="en-US"/>
        </w:rPr>
        <w:t>)</w:t>
      </w:r>
    </w:p>
    <w:p>
      <w:pPr>
        <w:pStyle w:val="Minutes report"/>
        <w:numPr>
          <w:ilvl w:val="2"/>
          <w:numId w:val="2"/>
        </w:numPr>
        <w:rPr>
          <w:lang w:val="en-US"/>
        </w:rPr>
      </w:pPr>
      <w:r>
        <w:rPr>
          <w:rtl w:val="0"/>
          <w:lang w:val="en-US"/>
        </w:rPr>
        <w:t>Allowing people biking to ride two abreast law at all times rather than forcing them to form a single line when someone driving approaches from behind</w:t>
      </w:r>
    </w:p>
    <w:p>
      <w:pPr>
        <w:pStyle w:val="Minutes report"/>
        <w:numPr>
          <w:ilvl w:val="2"/>
          <w:numId w:val="2"/>
        </w:numPr>
        <w:rPr>
          <w:lang w:val="en-US"/>
        </w:rPr>
      </w:pPr>
      <w:r>
        <w:rPr>
          <w:rtl w:val="0"/>
          <w:lang w:val="en-US"/>
        </w:rPr>
        <w:t xml:space="preserve">Allowing people biking to treat stop signs like yield signs, the safety stop. VBF chose to go for stop sign law change instead of including red lights too because a 2014 law allows people to proceed after 2 minutes to go through a non-responsive light. Delaware state police  found a 23% reduction in crashes at stop-controlled intersections and 11% in injuries overall after implementing this law. </w:t>
      </w:r>
    </w:p>
    <w:p>
      <w:pPr>
        <w:pStyle w:val="Minutes report"/>
        <w:numPr>
          <w:ilvl w:val="1"/>
          <w:numId w:val="2"/>
        </w:numPr>
        <w:rPr>
          <w:lang w:val="en-US"/>
        </w:rPr>
      </w:pPr>
      <w:r>
        <w:rPr>
          <w:rtl w:val="0"/>
          <w:lang w:val="en-US"/>
        </w:rPr>
        <w:t>State Senate voted down separate equivalent bill initially but because its House equivalent passed, the Senate voted on that bill with an adjustment on floor for a study of the stop by the Virginia State Police. The study should include VBF and third party researchers such as Ken McLeod, Ralph Buehler, and ODU research.</w:t>
      </w:r>
    </w:p>
    <w:p>
      <w:pPr>
        <w:pStyle w:val="Minutes report"/>
        <w:numPr>
          <w:ilvl w:val="2"/>
          <w:numId w:val="2"/>
        </w:numPr>
        <w:rPr>
          <w:lang w:val="en-US"/>
        </w:rPr>
      </w:pPr>
      <w:r>
        <w:rPr>
          <w:rtl w:val="0"/>
          <w:lang w:val="en-US"/>
        </w:rPr>
        <w:t>Study committee will start on July 1 and sets up bill to come back in December</w:t>
      </w:r>
    </w:p>
    <w:p>
      <w:pPr>
        <w:pStyle w:val="Minutes report"/>
        <w:numPr>
          <w:ilvl w:val="2"/>
          <w:numId w:val="2"/>
        </w:numPr>
        <w:rPr>
          <w:lang w:val="en-US"/>
        </w:rPr>
      </w:pPr>
      <w:r>
        <w:rPr>
          <w:rtl w:val="0"/>
          <w:lang w:val="en-US"/>
        </w:rPr>
        <w:t>Interested in demonstrating there is an equity impact</w:t>
      </w:r>
    </w:p>
    <w:p>
      <w:pPr>
        <w:pStyle w:val="Minutes report"/>
        <w:numPr>
          <w:ilvl w:val="1"/>
          <w:numId w:val="2"/>
        </w:numPr>
        <w:rPr>
          <w:lang w:val="en-US"/>
        </w:rPr>
      </w:pPr>
      <w:r>
        <w:rPr>
          <w:rtl w:val="0"/>
          <w:lang w:val="en-US"/>
        </w:rPr>
        <w:t>Other legislative wins</w:t>
      </w:r>
    </w:p>
    <w:p>
      <w:pPr>
        <w:pStyle w:val="Minutes report"/>
        <w:numPr>
          <w:ilvl w:val="2"/>
          <w:numId w:val="2"/>
        </w:numPr>
        <w:rPr>
          <w:lang w:val="en-US"/>
        </w:rPr>
      </w:pPr>
      <w:r>
        <w:rPr>
          <w:rtl w:val="0"/>
          <w:lang w:val="en-US"/>
        </w:rPr>
        <w:t>15 mph bill most localities believe that they cannot lower speeds below 25 mph in residential and business districts without speed study ($4-20k to do). There will likely be a small proliferation of Complete Streets over the next five years</w:t>
      </w:r>
    </w:p>
    <w:p>
      <w:pPr>
        <w:pStyle w:val="Minutes report"/>
        <w:numPr>
          <w:ilvl w:val="2"/>
          <w:numId w:val="2"/>
        </w:numPr>
        <w:rPr>
          <w:lang w:val="en-US"/>
        </w:rPr>
      </w:pPr>
      <w:r>
        <w:rPr>
          <w:rtl w:val="0"/>
          <w:lang w:val="en-US"/>
        </w:rPr>
        <w:t>$10 million in trail funding, more than we ever had before</w:t>
      </w:r>
    </w:p>
    <w:p>
      <w:pPr>
        <w:pStyle w:val="Minutes report"/>
        <w:numPr>
          <w:ilvl w:val="1"/>
          <w:numId w:val="2"/>
        </w:numPr>
        <w:rPr>
          <w:lang w:val="en-US"/>
        </w:rPr>
      </w:pPr>
      <w:r>
        <w:rPr>
          <w:rtl w:val="0"/>
          <w:lang w:val="en-US"/>
        </w:rPr>
        <w:t>Brantley answered some questions about the bills and the process</w:t>
      </w:r>
    </w:p>
    <w:p>
      <w:pPr>
        <w:pStyle w:val="Minutes report"/>
        <w:numPr>
          <w:ilvl w:val="2"/>
          <w:numId w:val="2"/>
        </w:numPr>
        <w:rPr>
          <w:lang w:val="en-US"/>
        </w:rPr>
      </w:pPr>
      <w:r>
        <w:rPr>
          <w:rtl w:val="0"/>
          <w:lang w:val="en-US"/>
        </w:rPr>
        <w:t xml:space="preserve">In terms of allowing people biking to go on lead pedestrian interval, VBF was prepared for some fallback positions but it never got to that point. </w:t>
      </w:r>
    </w:p>
    <w:p>
      <w:pPr>
        <w:pStyle w:val="Minutes report"/>
        <w:numPr>
          <w:ilvl w:val="2"/>
          <w:numId w:val="2"/>
        </w:numPr>
        <w:rPr>
          <w:lang w:val="en-US"/>
        </w:rPr>
      </w:pPr>
      <w:r>
        <w:rPr>
          <w:rtl w:val="0"/>
          <w:lang w:val="en-US"/>
        </w:rPr>
        <w:t>Jim Durham stated that city staff have installed bikes may use walk signal at six intersections</w:t>
      </w:r>
    </w:p>
    <w:p>
      <w:pPr>
        <w:pStyle w:val="Minutes report"/>
        <w:numPr>
          <w:ilvl w:val="1"/>
          <w:numId w:val="2"/>
        </w:numPr>
        <w:rPr>
          <w:lang w:val="en-US"/>
        </w:rPr>
      </w:pPr>
      <w:r>
        <w:rPr>
          <w:rtl w:val="0"/>
          <w:lang w:val="en-US"/>
        </w:rPr>
        <w:t>Most people do not have any idea that these laws passed happened. VBF and other partners need help educating the public. VBF and others may try to produce additional printed guides and spotify ads such as people who are physically active. VBF is really good at preaching to people in the choir but you can target people with spotify who are commuting.</w:t>
      </w:r>
    </w:p>
    <w:p>
      <w:pPr>
        <w:pStyle w:val="Minutes report"/>
        <w:numPr>
          <w:ilvl w:val="1"/>
          <w:numId w:val="2"/>
        </w:numPr>
        <w:rPr>
          <w:lang w:val="en-US"/>
        </w:rPr>
      </w:pPr>
      <w:r>
        <w:rPr>
          <w:rtl w:val="0"/>
          <w:lang w:val="en-US"/>
        </w:rPr>
        <w:t>How do you identify a sponsor and work you do to prime the pump?</w:t>
      </w:r>
    </w:p>
    <w:p>
      <w:pPr>
        <w:pStyle w:val="Minutes report"/>
        <w:numPr>
          <w:ilvl w:val="2"/>
          <w:numId w:val="2"/>
        </w:numPr>
        <w:rPr>
          <w:lang w:val="en-US"/>
        </w:rPr>
      </w:pPr>
      <w:r>
        <w:rPr>
          <w:rtl w:val="0"/>
          <w:lang w:val="en-US"/>
        </w:rPr>
        <w:t>Board member who is a professional lobbyist</w:t>
      </w:r>
    </w:p>
    <w:p>
      <w:pPr>
        <w:pStyle w:val="Minutes report"/>
        <w:numPr>
          <w:ilvl w:val="2"/>
          <w:numId w:val="2"/>
        </w:numPr>
        <w:rPr>
          <w:lang w:val="en-US"/>
        </w:rPr>
      </w:pPr>
      <w:r>
        <w:rPr>
          <w:rtl w:val="0"/>
          <w:lang w:val="en-US"/>
        </w:rPr>
        <w:t>Works with jurisdiction lobbyists such as Sarah Taylor</w:t>
      </w:r>
    </w:p>
    <w:p>
      <w:pPr>
        <w:pStyle w:val="Minutes report"/>
      </w:pPr>
      <w:r>
        <w:rPr>
          <w:b w:val="1"/>
          <w:bCs w:val="1"/>
          <w:color w:val="0e183e"/>
          <w:u w:color="0e183e"/>
          <w:rtl w:val="0"/>
          <w:lang w:val="en-US"/>
        </w:rPr>
        <w:t>Other business</w:t>
      </w:r>
    </w:p>
    <w:p>
      <w:pPr>
        <w:pStyle w:val="Minutes report"/>
        <w:numPr>
          <w:ilvl w:val="0"/>
          <w:numId w:val="2"/>
        </w:numPr>
        <w:rPr>
          <w:lang w:val="en-US"/>
        </w:rPr>
      </w:pPr>
      <w:r>
        <w:rPr>
          <w:rtl w:val="0"/>
          <w:lang w:val="en-US"/>
        </w:rPr>
        <w:t>Josephine planning a number of walks and rides for the spring and summer</w:t>
      </w:r>
    </w:p>
    <w:p>
      <w:pPr>
        <w:pStyle w:val="Minutes report"/>
        <w:numPr>
          <w:ilvl w:val="0"/>
          <w:numId w:val="2"/>
        </w:numPr>
        <w:rPr>
          <w:lang w:val="en-US"/>
        </w:rPr>
      </w:pPr>
      <w:r>
        <w:rPr>
          <w:rtl w:val="0"/>
          <w:lang w:val="en-US"/>
        </w:rPr>
        <w:t>Ewald project traffic garden completed by the end of April</w:t>
      </w:r>
    </w:p>
    <w:p>
      <w:pPr>
        <w:pStyle w:val="Minutes report"/>
        <w:numPr>
          <w:ilvl w:val="0"/>
          <w:numId w:val="2"/>
        </w:numPr>
        <w:rPr>
          <w:lang w:val="en-US"/>
        </w:rPr>
      </w:pPr>
      <w:r>
        <w:rPr>
          <w:rtl w:val="0"/>
          <w:lang w:val="en-US"/>
        </w:rPr>
        <w:t>Bike to work day, sign up for one of the 15,000 t-shirts, two pit stops in Alexandria</w:t>
      </w:r>
    </w:p>
    <w:p>
      <w:pPr>
        <w:pStyle w:val="Minutes report"/>
        <w:numPr>
          <w:ilvl w:val="0"/>
          <w:numId w:val="2"/>
        </w:numPr>
        <w:rPr>
          <w:lang w:val="en-US"/>
        </w:rPr>
      </w:pPr>
      <w:r>
        <w:rPr>
          <w:rtl w:val="0"/>
          <w:lang w:val="en-US"/>
        </w:rPr>
        <w:t>Art in the Park, two installations planned along Holmes Run Trail, Duke St and Holmes Run Parkway. One is called birds in the trees in sun and wind., Second installation in Potomac Yard park, life of the seed.</w:t>
      </w:r>
    </w:p>
    <w:p>
      <w:pPr>
        <w:pStyle w:val="Minutes report"/>
        <w:numPr>
          <w:ilvl w:val="0"/>
          <w:numId w:val="2"/>
        </w:numPr>
        <w:rPr>
          <w:lang w:val="en-US"/>
        </w:rPr>
      </w:pPr>
      <w:r>
        <w:rPr>
          <w:rtl w:val="0"/>
          <w:lang w:val="en-US"/>
        </w:rPr>
        <w:t>City Council Candidate questionnaire will ask six questions to each candidate and the results will be posted on our webpage</w:t>
      </w:r>
    </w:p>
    <w:p>
      <w:pPr>
        <w:pStyle w:val="Minutes report"/>
        <w:numPr>
          <w:ilvl w:val="0"/>
          <w:numId w:val="2"/>
        </w:numPr>
        <w:rPr>
          <w:lang w:val="en-US"/>
        </w:rPr>
      </w:pPr>
      <w:r>
        <w:rPr>
          <w:rtl w:val="0"/>
          <w:lang w:val="en-US"/>
        </w:rPr>
        <w:t xml:space="preserve">Landmark Mall, advocating for protected bike infrastructure on the interior streets </w:t>
      </w:r>
    </w:p>
    <w:p>
      <w:pPr>
        <w:pStyle w:val="Minutes report"/>
        <w:numPr>
          <w:ilvl w:val="0"/>
          <w:numId w:val="2"/>
        </w:numPr>
        <w:rPr>
          <w:lang w:val="en-US"/>
        </w:rPr>
      </w:pPr>
      <w:r>
        <w:rPr>
          <w:rtl w:val="0"/>
          <w:lang w:val="en-US"/>
        </w:rPr>
        <w:t>Tri-pointe development included our exact language to spend money on Backlick Run Trail</w:t>
      </w:r>
    </w:p>
    <w:p>
      <w:pPr>
        <w:pStyle w:val="Minutes report"/>
        <w:numPr>
          <w:ilvl w:val="0"/>
          <w:numId w:val="2"/>
        </w:numPr>
        <w:rPr>
          <w:lang w:val="en-US"/>
        </w:rPr>
      </w:pPr>
      <w:r>
        <w:rPr>
          <w:rtl w:val="0"/>
          <w:lang w:val="en-US"/>
        </w:rPr>
        <w:t>First bike rodeo to be held at Ewald park in late April/May</w:t>
      </w:r>
    </w:p>
    <w:p>
      <w:pPr>
        <w:pStyle w:val="Minutes report"/>
        <w:numPr>
          <w:ilvl w:val="0"/>
          <w:numId w:val="2"/>
        </w:numPr>
        <w:rPr>
          <w:lang w:val="en-US"/>
        </w:rPr>
      </w:pPr>
      <w:r>
        <w:rPr>
          <w:rtl w:val="0"/>
          <w:lang w:val="en-US"/>
        </w:rPr>
        <w:t xml:space="preserve">You can walk or ride to </w:t>
      </w:r>
      <w:r>
        <w:rPr>
          <w:rStyle w:val="Hyperlink.0"/>
        </w:rPr>
        <w:fldChar w:fldCharType="begin" w:fldLock="0"/>
      </w:r>
      <w:r>
        <w:rPr>
          <w:rStyle w:val="Hyperlink.0"/>
        </w:rPr>
        <w:instrText xml:space="preserve"> HYPERLINK "https://www.acps.k12.va.us/domain/1593"</w:instrText>
      </w:r>
      <w:r>
        <w:rPr>
          <w:rStyle w:val="Hyperlink.0"/>
        </w:rPr>
        <w:fldChar w:fldCharType="separate" w:fldLock="0"/>
      </w:r>
      <w:r>
        <w:rPr>
          <w:rStyle w:val="Hyperlink.0"/>
          <w:rtl w:val="0"/>
          <w:lang w:val="en-US"/>
        </w:rPr>
        <w:t>school</w:t>
      </w:r>
      <w:r>
        <w:rPr/>
        <w:fldChar w:fldCharType="end" w:fldLock="0"/>
      </w:r>
      <w:r>
        <w:rPr>
          <w:rtl w:val="0"/>
          <w:lang w:val="en-US"/>
        </w:rPr>
        <w:t>, rumors are incorrect!</w:t>
      </w:r>
    </w:p>
    <w:p>
      <w:pPr>
        <w:pStyle w:val="Minutes report"/>
        <w:numPr>
          <w:ilvl w:val="0"/>
          <w:numId w:val="2"/>
        </w:numPr>
        <w:rPr>
          <w:lang w:val="en-US"/>
        </w:rPr>
      </w:pPr>
      <w:r>
        <w:rPr>
          <w:rtl w:val="0"/>
          <w:lang w:val="en-US"/>
        </w:rPr>
        <w:t>New bike racks at Maury, Hammond, GW, TC, and Lyles-Crouch</w:t>
      </w:r>
    </w:p>
    <w:p>
      <w:pPr>
        <w:pStyle w:val="Minutes report"/>
        <w:numPr>
          <w:ilvl w:val="0"/>
          <w:numId w:val="2"/>
        </w:numPr>
      </w:pPr>
    </w:p>
    <w:p>
      <w:pPr>
        <w:pStyle w:val="Heading 3"/>
        <w:rPr>
          <w:rFonts w:ascii="Arial" w:cs="Arial" w:hAnsi="Arial" w:eastAsia="Arial"/>
          <w:sz w:val="24"/>
          <w:szCs w:val="24"/>
          <w:u w:val="single"/>
        </w:rPr>
      </w:pPr>
      <w:r>
        <w:rPr>
          <w:rFonts w:ascii="Arial" w:hAnsi="Arial"/>
          <w:sz w:val="24"/>
          <w:szCs w:val="24"/>
          <w:u w:val="single"/>
          <w:rtl w:val="0"/>
          <w:lang w:val="en-US"/>
        </w:rPr>
        <w:t>BPAC Business items</w:t>
      </w:r>
    </w:p>
    <w:p>
      <w:pPr>
        <w:pStyle w:val="Minutes report"/>
        <w:numPr>
          <w:ilvl w:val="0"/>
          <w:numId w:val="2"/>
        </w:numPr>
        <w:rPr>
          <w:lang w:val="en-US"/>
        </w:rPr>
      </w:pPr>
      <w:r>
        <w:rPr>
          <w:rtl w:val="0"/>
          <w:lang w:val="en-US"/>
        </w:rPr>
        <w:t>February</w:t>
      </w:r>
      <w:r>
        <w:rPr>
          <w:rtl w:val="0"/>
          <w:lang w:val="en-US"/>
        </w:rPr>
        <w:t xml:space="preserve"> minutes approved.</w:t>
      </w:r>
    </w:p>
    <w:p>
      <w:pPr>
        <w:pStyle w:val="Minutes report"/>
        <w:numPr>
          <w:ilvl w:val="0"/>
          <w:numId w:val="2"/>
        </w:numPr>
        <w:rPr>
          <w:lang w:val="en-US"/>
        </w:rPr>
      </w:pPr>
      <w:r>
        <w:rPr>
          <w:rtl w:val="0"/>
          <w:lang w:val="en-US"/>
        </w:rPr>
        <w:t>Treasurer</w:t>
      </w:r>
      <w:r>
        <w:rPr>
          <w:rtl w:val="0"/>
          <w:lang w:val="en-US"/>
        </w:rPr>
        <w:t>’</w:t>
      </w:r>
      <w:r>
        <w:rPr>
          <w:rtl w:val="0"/>
          <w:lang w:val="en-US"/>
        </w:rPr>
        <w:t>s report: approved 2021 budget from the board, $</w:t>
      </w:r>
      <w:r>
        <w:rPr>
          <w:rtl w:val="0"/>
          <w:lang w:val="en-US"/>
        </w:rPr>
        <w:t>12,778.24</w:t>
      </w:r>
      <w:r>
        <w:rPr>
          <w:rtl w:val="0"/>
          <w:lang w:val="en-US"/>
        </w:rPr>
        <w:t xml:space="preserve"> </w:t>
      </w:r>
      <w:r>
        <w:rPr>
          <w:rtl w:val="0"/>
          <w:lang w:val="en-US"/>
        </w:rPr>
        <w:t>balance.</w:t>
      </w:r>
    </w:p>
    <w:p>
      <w:pPr>
        <w:pStyle w:val="Minutes report"/>
        <w:numPr>
          <w:ilvl w:val="0"/>
          <w:numId w:val="2"/>
        </w:numPr>
        <w:rPr>
          <w:lang w:val="en-US"/>
        </w:rPr>
      </w:pPr>
      <w:r>
        <w:rPr>
          <w:rtl w:val="0"/>
          <w:lang w:val="en-US"/>
        </w:rPr>
        <w:t>Please pay your dues if you have not done so already</w:t>
      </w:r>
    </w:p>
    <w:p>
      <w:pPr>
        <w:pStyle w:val="Heading 3"/>
        <w:rPr>
          <w:rFonts w:ascii="Arial" w:cs="Arial" w:hAnsi="Arial" w:eastAsia="Arial"/>
          <w:sz w:val="24"/>
          <w:szCs w:val="24"/>
        </w:rPr>
      </w:pPr>
      <w:r>
        <w:rPr>
          <w:rFonts w:ascii="Arial" w:hAnsi="Arial"/>
          <w:sz w:val="24"/>
          <w:szCs w:val="24"/>
          <w:rtl w:val="0"/>
          <w:lang w:val="en-US"/>
        </w:rPr>
        <w:t>Subcommittee Reports</w:t>
      </w:r>
    </w:p>
    <w:p>
      <w:pPr>
        <w:pStyle w:val="Minutes report"/>
        <w:numPr>
          <w:ilvl w:val="0"/>
          <w:numId w:val="2"/>
        </w:numPr>
        <w:rPr>
          <w:lang w:val="en-US"/>
        </w:rPr>
      </w:pPr>
      <w:r>
        <w:rPr>
          <w:rtl w:val="0"/>
          <w:lang w:val="en-US"/>
        </w:rPr>
        <w:t xml:space="preserve">Education subcommittee - </w:t>
      </w:r>
      <w:r>
        <w:rPr>
          <w:rtl w:val="0"/>
          <w:lang w:val="en-US"/>
        </w:rPr>
        <w:t>Safe Routes to Schools submitted their grant where we lay out proposed activities for coming school year, pedestrian and bicycle education piece and goal is for all elementary schools for pedestrian education and new a pedestrian education for middle school, for BITS, focus on middle schools and getting bikes ready to go</w:t>
      </w:r>
    </w:p>
    <w:p>
      <w:pPr>
        <w:pStyle w:val="Minutes report"/>
        <w:numPr>
          <w:ilvl w:val="0"/>
          <w:numId w:val="2"/>
        </w:numPr>
        <w:rPr>
          <w:lang w:val="en-US"/>
        </w:rPr>
      </w:pPr>
      <w:r>
        <w:rPr>
          <w:rtl w:val="0"/>
          <w:lang w:val="en-US"/>
        </w:rPr>
        <w:t xml:space="preserve">Chair Communications </w:t>
      </w:r>
      <w:r>
        <w:rPr>
          <w:rtl w:val="0"/>
          <w:lang w:val="en-US"/>
        </w:rPr>
        <w:t xml:space="preserve">– </w:t>
      </w:r>
      <w:r>
        <w:rPr>
          <w:rtl w:val="0"/>
          <w:lang w:val="en-US"/>
        </w:rPr>
        <w:t xml:space="preserve">new newsletter will talk about transitions </w:t>
      </w:r>
    </w:p>
    <w:p>
      <w:pPr>
        <w:pStyle w:val="Heading 3"/>
        <w:rPr>
          <w:rFonts w:ascii="Arial" w:cs="Arial" w:hAnsi="Arial" w:eastAsia="Arial"/>
          <w:sz w:val="24"/>
          <w:szCs w:val="24"/>
        </w:rPr>
      </w:pPr>
      <w:r>
        <w:rPr>
          <w:rFonts w:ascii="Arial" w:hAnsi="Arial"/>
          <w:sz w:val="24"/>
          <w:szCs w:val="24"/>
          <w:rtl w:val="0"/>
          <w:lang w:val="en-US"/>
        </w:rPr>
        <w:t xml:space="preserve">Public </w:t>
      </w:r>
      <w:r>
        <w:rPr>
          <w:rFonts w:ascii="Arial" w:hAnsi="Arial"/>
          <w:color w:val="1f3864"/>
          <w:sz w:val="24"/>
          <w:szCs w:val="24"/>
          <w:u w:color="1f3864"/>
          <w:rtl w:val="0"/>
          <w:lang w:val="en-US"/>
        </w:rPr>
        <w:t>comment</w:t>
      </w:r>
    </w:p>
    <w:p>
      <w:pPr>
        <w:pStyle w:val="Minutes report"/>
        <w:ind w:left="720" w:firstLine="0"/>
      </w:pPr>
      <w:r>
        <w:rPr>
          <w:i w:val="1"/>
          <w:iCs w:val="1"/>
        </w:rPr>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Calibri Light">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2"/>
  </w:abstractNum>
  <w:abstractNum w:abstractNumId="1">
    <w:multiLevelType w:val="hybridMultilevel"/>
    <w:styleLink w:val="Imported Style 2"/>
    <w:lvl w:ilvl="0">
      <w:start w:val="1"/>
      <w:numFmt w:val="bullet"/>
      <w:suff w:val="tab"/>
      <w:lvlText w:val="o"/>
      <w:lvlJc w:val="left"/>
      <w:pPr>
        <w:ind w:left="7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Heading 2">
    <w:name w:val="Heading 2"/>
    <w:next w:val="Body A"/>
    <w:pPr>
      <w:keepNext w:val="1"/>
      <w:keepLines w:val="1"/>
      <w:pageBreakBefore w:val="0"/>
      <w:widowControl w:val="1"/>
      <w:shd w:val="clear" w:color="auto" w:fill="auto"/>
      <w:suppressAutoHyphens w:val="0"/>
      <w:bidi w:val="0"/>
      <w:spacing w:before="0" w:after="0" w:line="240" w:lineRule="auto"/>
      <w:ind w:left="0" w:right="0" w:firstLine="0"/>
      <w:jc w:val="left"/>
      <w:outlineLvl w:val="1"/>
    </w:pPr>
    <w:rPr>
      <w:rFonts w:ascii="Calibri Light" w:cs="Calibri Light" w:hAnsi="Calibri Light" w:eastAsia="Calibri Light"/>
      <w:b w:val="1"/>
      <w:bCs w:val="1"/>
      <w:i w:val="0"/>
      <w:iCs w:val="0"/>
      <w:caps w:val="0"/>
      <w:smallCaps w:val="0"/>
      <w:strike w:val="0"/>
      <w:dstrike w:val="0"/>
      <w:outline w:val="0"/>
      <w:color w:val="000000"/>
      <w:spacing w:val="0"/>
      <w:kern w:val="0"/>
      <w:position w:val="0"/>
      <w:sz w:val="26"/>
      <w:szCs w:val="26"/>
      <w:u w:val="none" w:color="000000"/>
      <w:vertAlign w:val="baseline"/>
    </w:rPr>
  </w:style>
  <w:style w:type="paragraph" w:styleId="Heading 3">
    <w:name w:val="Heading 3"/>
    <w:next w:val="Minutes report"/>
    <w:pPr>
      <w:keepNext w:val="1"/>
      <w:keepLines w:val="1"/>
      <w:pageBreakBefore w:val="0"/>
      <w:widowControl w:val="1"/>
      <w:shd w:val="clear" w:color="auto" w:fill="auto"/>
      <w:suppressAutoHyphens w:val="0"/>
      <w:bidi w:val="0"/>
      <w:spacing w:before="200" w:after="0" w:line="240" w:lineRule="auto"/>
      <w:ind w:left="0" w:right="0" w:firstLine="0"/>
      <w:jc w:val="left"/>
      <w:outlineLvl w:val="2"/>
    </w:pPr>
    <w:rPr>
      <w:rFonts w:ascii="Calibri Light" w:cs="Calibri Light" w:hAnsi="Calibri Light" w:eastAsia="Calibri Light"/>
      <w:b w:val="1"/>
      <w:bCs w:val="1"/>
      <w:i w:val="0"/>
      <w:iCs w:val="0"/>
      <w:caps w:val="0"/>
      <w:smallCaps w:val="0"/>
      <w:strike w:val="0"/>
      <w:dstrike w:val="0"/>
      <w:outline w:val="0"/>
      <w:color w:val="0e183e"/>
      <w:spacing w:val="0"/>
      <w:kern w:val="0"/>
      <w:position w:val="0"/>
      <w:sz w:val="26"/>
      <w:szCs w:val="26"/>
      <w:u w:val="none" w:color="0e183e"/>
      <w:vertAlign w:val="baseline"/>
      <w:lang w:val="en-US"/>
    </w:rPr>
  </w:style>
  <w:style w:type="paragraph" w:styleId="Minutes report">
    <w:name w:val="Minutes report"/>
    <w:next w:val="Minutes report"/>
    <w:pPr>
      <w:keepNext w:val="0"/>
      <w:keepLines w:val="0"/>
      <w:pageBreakBefore w:val="0"/>
      <w:widowControl w:val="0"/>
      <w:shd w:val="clear" w:color="auto" w:fill="auto"/>
      <w:suppressAutoHyphens w:val="0"/>
      <w:bidi w:val="0"/>
      <w:spacing w:before="0" w:after="12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7f7f7f"/>
      <w:spacing w:val="0"/>
      <w:kern w:val="0"/>
      <w:position w:val="0"/>
      <w:sz w:val="24"/>
      <w:szCs w:val="24"/>
      <w:u w:val="none" w:color="7f7f7f"/>
      <w:vertAlign w:val="baseline"/>
      <w:lang w:val="en-US"/>
    </w:rPr>
  </w:style>
  <w:style w:type="numbering" w:styleId="Imported Style 2">
    <w:name w:val="Imported Style 2"/>
    <w:pPr>
      <w:numPr>
        <w:numId w:val="1"/>
      </w:numPr>
    </w:pPr>
  </w:style>
  <w:style w:type="character" w:styleId="Hyperlink.0">
    <w:name w:val="Hyperlink.0"/>
    <w:basedOn w:val="Hyperlink"/>
    <w:next w:val="Hyperlink.0"/>
    <w:rPr>
      <w:color w:val="0000ff"/>
      <w:u w:val="single" w:color="0000ff"/>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